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1" w:rsidRPr="00120968" w:rsidRDefault="000C225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.75pt;height:51.25pt;visibility:visible">
            <v:imagedata r:id="rId8" o:title=""/>
          </v:shape>
        </w:pict>
      </w:r>
    </w:p>
    <w:p w:rsidR="00642391" w:rsidRPr="00374085" w:rsidRDefault="00642391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РОССИЙСКАЯ ФЕДЕРАЦИЯ</w:t>
      </w:r>
    </w:p>
    <w:p w:rsidR="00642391" w:rsidRPr="00374085" w:rsidRDefault="00642391" w:rsidP="00F21DB9">
      <w:pPr>
        <w:jc w:val="center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АДМИНИСТРАЦИЯ ВЕРХНЕПАШИНСКОГО СЕЛЬСОВЕТА</w:t>
      </w:r>
    </w:p>
    <w:p w:rsidR="00642391" w:rsidRPr="00374085" w:rsidRDefault="00642391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ЕНИСЕЙСКОГО РАЙОНА</w:t>
      </w:r>
    </w:p>
    <w:p w:rsidR="00642391" w:rsidRPr="00374085" w:rsidRDefault="00642391" w:rsidP="00050D3C">
      <w:pPr>
        <w:jc w:val="center"/>
        <w:outlineLvl w:val="0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КРАСНОЯРСКОГО КРАЯ</w:t>
      </w:r>
    </w:p>
    <w:p w:rsidR="00642391" w:rsidRPr="00374085" w:rsidRDefault="00642391" w:rsidP="00050D3C">
      <w:pPr>
        <w:jc w:val="center"/>
        <w:outlineLvl w:val="0"/>
        <w:rPr>
          <w:sz w:val="24"/>
          <w:szCs w:val="24"/>
          <w:u w:val="single"/>
          <w:lang w:eastAsia="ru-RU"/>
        </w:rPr>
      </w:pPr>
      <w:r w:rsidRPr="00374085">
        <w:rPr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  <w:r w:rsidRPr="00374085">
        <w:rPr>
          <w:b/>
          <w:sz w:val="24"/>
          <w:szCs w:val="24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74085" w:rsidRDefault="004D0686" w:rsidP="001B680C">
      <w:pPr>
        <w:tabs>
          <w:tab w:val="left" w:pos="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</w:t>
      </w:r>
      <w:r w:rsidR="00642391" w:rsidRPr="00374085">
        <w:rPr>
          <w:sz w:val="24"/>
          <w:szCs w:val="24"/>
          <w:lang w:eastAsia="ru-RU"/>
        </w:rPr>
        <w:t xml:space="preserve">Верхнепашино                     </w:t>
      </w:r>
      <w:r w:rsidR="00642391">
        <w:rPr>
          <w:sz w:val="24"/>
          <w:szCs w:val="24"/>
          <w:lang w:eastAsia="ru-RU"/>
        </w:rPr>
        <w:t xml:space="preserve">                 </w:t>
      </w:r>
      <w:r w:rsidR="00592B7F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        </w:t>
      </w:r>
      <w:r w:rsidR="00592B7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ПРОЕКТ</w:t>
      </w:r>
    </w:p>
    <w:p w:rsidR="00642391" w:rsidRPr="00120968" w:rsidRDefault="00642391" w:rsidP="00DD0A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42391" w:rsidRPr="00374085" w:rsidRDefault="00642391" w:rsidP="00F21DB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74085">
        <w:rPr>
          <w:sz w:val="24"/>
          <w:szCs w:val="24"/>
        </w:rPr>
        <w:t>О внесении изменений в постановление администрации Верхнепашинского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>
        <w:rPr>
          <w:sz w:val="24"/>
          <w:szCs w:val="24"/>
        </w:rPr>
        <w:t>4</w:t>
      </w:r>
      <w:r w:rsidRPr="00374085">
        <w:rPr>
          <w:sz w:val="24"/>
          <w:szCs w:val="24"/>
        </w:rPr>
        <w:t xml:space="preserve"> годы»</w:t>
      </w:r>
    </w:p>
    <w:p w:rsidR="00642391" w:rsidRPr="00374085" w:rsidRDefault="00642391" w:rsidP="00AE101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42391" w:rsidRPr="00374085" w:rsidRDefault="00642391" w:rsidP="006A7611">
      <w:pPr>
        <w:ind w:firstLine="851"/>
        <w:rPr>
          <w:sz w:val="24"/>
          <w:szCs w:val="24"/>
        </w:rPr>
      </w:pPr>
      <w:r w:rsidRPr="00374085">
        <w:rPr>
          <w:sz w:val="24"/>
          <w:szCs w:val="24"/>
        </w:rPr>
        <w:t xml:space="preserve">Руководствуясьстатьями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374085">
        <w:rPr>
          <w:bCs/>
          <w:sz w:val="24"/>
          <w:szCs w:val="24"/>
        </w:rPr>
        <w:t>ПОСТАНОВЛЯЮ:</w:t>
      </w:r>
    </w:p>
    <w:p w:rsidR="00642391" w:rsidRPr="00374085" w:rsidRDefault="00642391" w:rsidP="006A7611">
      <w:pPr>
        <w:ind w:firstLine="851"/>
        <w:rPr>
          <w:sz w:val="24"/>
          <w:szCs w:val="24"/>
        </w:rPr>
      </w:pPr>
    </w:p>
    <w:p w:rsidR="00642391" w:rsidRPr="00374085" w:rsidRDefault="00642391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 Внести в постановление</w:t>
      </w:r>
      <w:r w:rsidR="004D0686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>
        <w:rPr>
          <w:bCs/>
          <w:sz w:val="24"/>
          <w:szCs w:val="24"/>
        </w:rPr>
        <w:t>4</w:t>
      </w:r>
      <w:r w:rsidRPr="00374085">
        <w:rPr>
          <w:bCs/>
          <w:sz w:val="24"/>
          <w:szCs w:val="24"/>
        </w:rPr>
        <w:t xml:space="preserve"> годы»</w:t>
      </w:r>
      <w:r w:rsidR="00592B7F">
        <w:rPr>
          <w:bCs/>
          <w:sz w:val="24"/>
          <w:szCs w:val="24"/>
        </w:rPr>
        <w:t xml:space="preserve"> </w:t>
      </w:r>
      <w:r w:rsidRPr="00374085">
        <w:rPr>
          <w:bCs/>
          <w:sz w:val="24"/>
          <w:szCs w:val="24"/>
        </w:rPr>
        <w:t>(далее по тексту – Программа) следующие изменения:</w:t>
      </w:r>
    </w:p>
    <w:p w:rsidR="00642391" w:rsidRDefault="00642391" w:rsidP="00F21DB9">
      <w:pPr>
        <w:autoSpaceDE w:val="0"/>
        <w:autoSpaceDN w:val="0"/>
        <w:adjustRightInd w:val="0"/>
        <w:rPr>
          <w:bCs/>
          <w:sz w:val="24"/>
          <w:szCs w:val="24"/>
        </w:rPr>
      </w:pPr>
      <w:r w:rsidRPr="00374085">
        <w:rPr>
          <w:bCs/>
          <w:sz w:val="24"/>
          <w:szCs w:val="24"/>
        </w:rPr>
        <w:t>1.1. раздел 1 Программы «Паспорт муниципальной Программы» изложить в новой редакции согласно Приложения № 1 к настоящему постановлению;</w:t>
      </w:r>
    </w:p>
    <w:p w:rsidR="00642391" w:rsidRDefault="00642391" w:rsidP="00592B7F">
      <w:pPr>
        <w:widowControl w:val="0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4D0686" w:rsidRPr="00374085">
        <w:rPr>
          <w:bCs/>
          <w:sz w:val="24"/>
          <w:szCs w:val="24"/>
        </w:rPr>
        <w:t xml:space="preserve">приложение № 1 к паспорту Программы «Перечень целевых показателей и показателей результативности программы с расшифровкой плановых значений по годам ее реализации»    изложить в новой редакции </w:t>
      </w:r>
      <w:proofErr w:type="gramStart"/>
      <w:r w:rsidR="004D0686" w:rsidRPr="00374085">
        <w:rPr>
          <w:bCs/>
          <w:sz w:val="24"/>
          <w:szCs w:val="24"/>
        </w:rPr>
        <w:t>согласно Приложения</w:t>
      </w:r>
      <w:proofErr w:type="gramEnd"/>
      <w:r w:rsidR="004D0686" w:rsidRPr="00374085">
        <w:rPr>
          <w:bCs/>
          <w:sz w:val="24"/>
          <w:szCs w:val="24"/>
        </w:rPr>
        <w:t xml:space="preserve"> №</w:t>
      </w:r>
      <w:r w:rsidR="004D0686">
        <w:rPr>
          <w:bCs/>
          <w:sz w:val="24"/>
          <w:szCs w:val="24"/>
        </w:rPr>
        <w:t>2</w:t>
      </w:r>
      <w:r w:rsidR="004D0686" w:rsidRPr="00374085">
        <w:rPr>
          <w:bCs/>
          <w:sz w:val="24"/>
          <w:szCs w:val="24"/>
        </w:rPr>
        <w:t xml:space="preserve"> к настоящему постановлению;</w:t>
      </w:r>
    </w:p>
    <w:p w:rsidR="00642391" w:rsidRPr="00374085" w:rsidRDefault="00642391" w:rsidP="00592B7F">
      <w:pPr>
        <w:widowControl w:val="0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="00AB4094" w:rsidRPr="00374085">
        <w:rPr>
          <w:bCs/>
          <w:sz w:val="24"/>
          <w:szCs w:val="24"/>
        </w:rPr>
        <w:t>приложение № 2</w:t>
      </w:r>
      <w:r w:rsidR="00AB4094">
        <w:rPr>
          <w:bCs/>
          <w:sz w:val="24"/>
          <w:szCs w:val="24"/>
        </w:rPr>
        <w:t xml:space="preserve"> </w:t>
      </w:r>
      <w:r w:rsidR="00AB4094" w:rsidRPr="00374085">
        <w:rPr>
          <w:bCs/>
          <w:sz w:val="24"/>
          <w:szCs w:val="24"/>
        </w:rPr>
        <w:t xml:space="preserve">к паспорту Программы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 изложить в новой редакции </w:t>
      </w:r>
      <w:proofErr w:type="gramStart"/>
      <w:r w:rsidR="00AB4094" w:rsidRPr="00374085">
        <w:rPr>
          <w:bCs/>
          <w:sz w:val="24"/>
          <w:szCs w:val="24"/>
        </w:rPr>
        <w:t>согласно Приложения</w:t>
      </w:r>
      <w:proofErr w:type="gramEnd"/>
      <w:r w:rsidR="00AB4094" w:rsidRPr="00374085">
        <w:rPr>
          <w:bCs/>
          <w:sz w:val="24"/>
          <w:szCs w:val="24"/>
        </w:rPr>
        <w:t xml:space="preserve"> №</w:t>
      </w:r>
      <w:r w:rsidR="00AB4094">
        <w:rPr>
          <w:bCs/>
          <w:sz w:val="24"/>
          <w:szCs w:val="24"/>
        </w:rPr>
        <w:t>3</w:t>
      </w:r>
      <w:r w:rsidR="00AB4094" w:rsidRPr="00374085">
        <w:rPr>
          <w:bCs/>
          <w:sz w:val="24"/>
          <w:szCs w:val="24"/>
        </w:rPr>
        <w:t xml:space="preserve"> к настоящему постановлению;</w:t>
      </w:r>
    </w:p>
    <w:p w:rsidR="00642391" w:rsidRDefault="00642391" w:rsidP="00D724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374085">
        <w:rPr>
          <w:bCs/>
          <w:sz w:val="24"/>
          <w:szCs w:val="24"/>
        </w:rPr>
        <w:t xml:space="preserve">. </w:t>
      </w:r>
      <w:r w:rsidR="00AB4094" w:rsidRPr="00374085">
        <w:rPr>
          <w:bCs/>
          <w:sz w:val="24"/>
          <w:szCs w:val="24"/>
        </w:rPr>
        <w:t xml:space="preserve">приложение № 2 к Программе «Ранжированный адресный перечень дворовых территорий многоквартирных домов» изложить в новой редакции </w:t>
      </w:r>
      <w:proofErr w:type="gramStart"/>
      <w:r w:rsidR="00AB4094" w:rsidRPr="00374085">
        <w:rPr>
          <w:bCs/>
          <w:sz w:val="24"/>
          <w:szCs w:val="24"/>
        </w:rPr>
        <w:t>согласно Приложения</w:t>
      </w:r>
      <w:proofErr w:type="gramEnd"/>
      <w:r w:rsidR="00AB4094" w:rsidRPr="00374085">
        <w:rPr>
          <w:bCs/>
          <w:sz w:val="24"/>
          <w:szCs w:val="24"/>
        </w:rPr>
        <w:t xml:space="preserve"> № </w:t>
      </w:r>
      <w:r w:rsidR="00AB4094">
        <w:rPr>
          <w:bCs/>
          <w:sz w:val="24"/>
          <w:szCs w:val="24"/>
        </w:rPr>
        <w:t>4</w:t>
      </w:r>
      <w:r w:rsidR="00AB4094" w:rsidRPr="00374085">
        <w:rPr>
          <w:bCs/>
          <w:sz w:val="24"/>
          <w:szCs w:val="24"/>
        </w:rPr>
        <w:t xml:space="preserve"> к настоящему постановлению;</w:t>
      </w:r>
    </w:p>
    <w:p w:rsidR="00642391" w:rsidRDefault="00642391" w:rsidP="0004149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 w:rsidR="001229D5" w:rsidRPr="00374085">
        <w:rPr>
          <w:sz w:val="24"/>
          <w:szCs w:val="24"/>
        </w:rPr>
        <w:t>приложение № 4 к Программе «</w:t>
      </w:r>
      <w:r w:rsidR="001229D5" w:rsidRPr="00374085">
        <w:rPr>
          <w:bCs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  <w:proofErr w:type="gramStart"/>
      <w:r w:rsidR="001229D5" w:rsidRPr="00374085">
        <w:rPr>
          <w:bCs/>
          <w:sz w:val="24"/>
          <w:szCs w:val="24"/>
        </w:rPr>
        <w:t>»и</w:t>
      </w:r>
      <w:proofErr w:type="gramEnd"/>
      <w:r w:rsidR="001229D5" w:rsidRPr="00374085">
        <w:rPr>
          <w:bCs/>
          <w:sz w:val="24"/>
          <w:szCs w:val="24"/>
        </w:rPr>
        <w:t xml:space="preserve">зложить в новой редакции согласно Приложения № </w:t>
      </w:r>
      <w:r w:rsidR="001229D5">
        <w:rPr>
          <w:bCs/>
          <w:sz w:val="24"/>
          <w:szCs w:val="24"/>
        </w:rPr>
        <w:t>6</w:t>
      </w:r>
      <w:r w:rsidR="001229D5" w:rsidRPr="00374085">
        <w:rPr>
          <w:bCs/>
          <w:sz w:val="24"/>
          <w:szCs w:val="24"/>
        </w:rPr>
        <w:t xml:space="preserve"> к настоящему постановлению;</w:t>
      </w:r>
    </w:p>
    <w:p w:rsidR="00642391" w:rsidRPr="00B47C4A" w:rsidRDefault="00642391" w:rsidP="00F630F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F630F0" w:rsidRPr="00F630F0">
        <w:rPr>
          <w:bCs/>
          <w:sz w:val="24"/>
          <w:szCs w:val="24"/>
        </w:rPr>
        <w:t xml:space="preserve"> </w:t>
      </w:r>
      <w:r w:rsidR="00F630F0">
        <w:rPr>
          <w:bCs/>
          <w:sz w:val="24"/>
          <w:szCs w:val="24"/>
        </w:rPr>
        <w:t>п</w:t>
      </w:r>
      <w:r w:rsidR="00F630F0" w:rsidRPr="00374085">
        <w:rPr>
          <w:bCs/>
          <w:sz w:val="24"/>
          <w:szCs w:val="24"/>
        </w:rPr>
        <w:t xml:space="preserve">риложение № 4.1 </w:t>
      </w:r>
      <w:r w:rsidR="00F630F0">
        <w:rPr>
          <w:bCs/>
          <w:sz w:val="24"/>
          <w:szCs w:val="24"/>
        </w:rPr>
        <w:t>к  Программе «</w:t>
      </w:r>
      <w:r w:rsidR="00F630F0" w:rsidRPr="00B47C4A">
        <w:rPr>
          <w:bCs/>
          <w:sz w:val="24"/>
          <w:szCs w:val="24"/>
        </w:rPr>
        <w:t>Перечень дворовых территорий многоквартирных домов, подлежащих благоустройству в 2020 году</w:t>
      </w:r>
      <w:r w:rsidR="00F630F0">
        <w:rPr>
          <w:bCs/>
          <w:sz w:val="24"/>
          <w:szCs w:val="24"/>
        </w:rPr>
        <w:t xml:space="preserve">» </w:t>
      </w:r>
      <w:r w:rsidR="00F630F0" w:rsidRPr="00B47C4A">
        <w:rPr>
          <w:bCs/>
          <w:sz w:val="24"/>
          <w:szCs w:val="24"/>
        </w:rPr>
        <w:t xml:space="preserve">изложить в новой редакции </w:t>
      </w:r>
      <w:proofErr w:type="gramStart"/>
      <w:r w:rsidR="00F630F0" w:rsidRPr="00B47C4A">
        <w:rPr>
          <w:bCs/>
          <w:sz w:val="24"/>
          <w:szCs w:val="24"/>
        </w:rPr>
        <w:t>согласно Приложения</w:t>
      </w:r>
      <w:proofErr w:type="gramEnd"/>
      <w:r w:rsidR="00F630F0" w:rsidRPr="00B47C4A">
        <w:rPr>
          <w:bCs/>
          <w:sz w:val="24"/>
          <w:szCs w:val="24"/>
        </w:rPr>
        <w:t xml:space="preserve"> № </w:t>
      </w:r>
      <w:r w:rsidR="00F630F0">
        <w:rPr>
          <w:bCs/>
          <w:sz w:val="24"/>
          <w:szCs w:val="24"/>
        </w:rPr>
        <w:t>6</w:t>
      </w:r>
      <w:r w:rsidR="00F630F0">
        <w:rPr>
          <w:bCs/>
          <w:sz w:val="24"/>
          <w:szCs w:val="24"/>
        </w:rPr>
        <w:t xml:space="preserve"> к настоящему постановлению.</w:t>
      </w:r>
    </w:p>
    <w:p w:rsidR="00642391" w:rsidRPr="00374085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2. Контроль за выполнением настоящего постановления оставляю за собой. </w:t>
      </w:r>
    </w:p>
    <w:p w:rsidR="00642391" w:rsidRPr="00374085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374085">
        <w:rPr>
          <w:bCs/>
          <w:sz w:val="24"/>
          <w:szCs w:val="24"/>
        </w:rPr>
        <w:t>и подлежит размещению на официальном сайте Верхнепашинского сельсовета Енисейского района в сети Интернет-</w:t>
      </w:r>
      <w:r w:rsidRPr="00374085">
        <w:rPr>
          <w:sz w:val="24"/>
          <w:szCs w:val="24"/>
        </w:rPr>
        <w:t xml:space="preserve"> http://verhnepashino.bdu.su.</w:t>
      </w:r>
    </w:p>
    <w:p w:rsidR="00642391" w:rsidRPr="00374085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642391" w:rsidRPr="00374085" w:rsidRDefault="00642391" w:rsidP="001B0E50">
      <w:pPr>
        <w:autoSpaceDE w:val="0"/>
        <w:autoSpaceDN w:val="0"/>
        <w:adjustRightInd w:val="0"/>
        <w:rPr>
          <w:sz w:val="24"/>
          <w:szCs w:val="24"/>
        </w:rPr>
      </w:pPr>
    </w:p>
    <w:p w:rsidR="00642391" w:rsidRPr="00374085" w:rsidRDefault="00642391" w:rsidP="00121E65">
      <w:pPr>
        <w:autoSpaceDE w:val="0"/>
        <w:autoSpaceDN w:val="0"/>
        <w:adjustRightInd w:val="0"/>
        <w:rPr>
          <w:sz w:val="24"/>
          <w:szCs w:val="24"/>
        </w:rPr>
      </w:pPr>
      <w:r w:rsidRPr="00374085">
        <w:rPr>
          <w:sz w:val="24"/>
          <w:szCs w:val="24"/>
        </w:rPr>
        <w:t xml:space="preserve">Глава сельсовета                                                                          </w:t>
      </w:r>
      <w:r w:rsidR="00F630F0">
        <w:rPr>
          <w:sz w:val="24"/>
          <w:szCs w:val="24"/>
        </w:rPr>
        <w:t xml:space="preserve">                             </w:t>
      </w:r>
      <w:r w:rsidRPr="00374085">
        <w:rPr>
          <w:sz w:val="24"/>
          <w:szCs w:val="24"/>
        </w:rPr>
        <w:t xml:space="preserve">       П.И Ефремов</w:t>
      </w:r>
    </w:p>
    <w:p w:rsidR="00642391" w:rsidRPr="00374085" w:rsidRDefault="00642391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Pr="00374085">
        <w:rPr>
          <w:sz w:val="24"/>
          <w:szCs w:val="24"/>
          <w:lang w:eastAsia="ru-RU"/>
        </w:rPr>
        <w:t>риложение № 1</w:t>
      </w:r>
    </w:p>
    <w:p w:rsidR="00642391" w:rsidRPr="00374085" w:rsidRDefault="00642391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к постановлению администрации</w:t>
      </w:r>
    </w:p>
    <w:p w:rsidR="00642391" w:rsidRPr="00374085" w:rsidRDefault="00642391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>Верхнепашинского сельсовета</w:t>
      </w:r>
    </w:p>
    <w:p w:rsidR="00642391" w:rsidRPr="00374085" w:rsidRDefault="00642391" w:rsidP="00374085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374085">
        <w:rPr>
          <w:rFonts w:eastAsia="SimSun"/>
          <w:b/>
          <w:kern w:val="1"/>
          <w:sz w:val="24"/>
          <w:szCs w:val="24"/>
          <w:lang w:eastAsia="ar-SA"/>
        </w:rPr>
        <w:t>Паспорт муниципальной Программы</w:t>
      </w:r>
    </w:p>
    <w:tbl>
      <w:tblPr>
        <w:tblW w:w="11176" w:type="dxa"/>
        <w:jc w:val="center"/>
        <w:tblInd w:w="-4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8017"/>
      </w:tblGrid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Наименование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/>
                <w:bCs/>
                <w:kern w:val="1"/>
                <w:sz w:val="22"/>
                <w:lang w:eastAsia="ar-SA"/>
              </w:rPr>
              <w:t>«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Формирование современной городской (сельской) среды Верхнепашинского сельсовета Енисейского района Красноярского края  на 2018-2024 годы» (далее –Программы)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Основания для разработки государственной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годы», Устав Верхнепашинского сельсовета Енисейского района Красноярского края, постановление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Ответственный исполнитель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Администрация Верхнепашинского сельсовета Енисейского района Красноярского края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Участники</w:t>
            </w:r>
          </w:p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-Администрация Верхнепашинского сельсовета Енисейского района Красноярского края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-управляющие компании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-жители населенных пунктов Верхнепашинского сельсовета Енисейского района Красноярского края 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целях реализации целей Программы подпрограммы не выделяются.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Мероприятия муниципальной программы в соответствии с п. 6. 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Цели Программы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sz w:val="22"/>
                <w:lang w:eastAsia="ru-RU"/>
              </w:rPr>
              <w:t>Повышение уровня благоустройства территорий</w:t>
            </w:r>
            <w:r w:rsidRPr="00374085">
              <w:rPr>
                <w:bCs/>
                <w:sz w:val="22"/>
                <w:lang w:eastAsia="ru-RU"/>
              </w:rPr>
              <w:t xml:space="preserve"> создание наиболее благоприятных и комфортных условий жизнедеятельности населенияВерхнепашинского сельсовета.</w:t>
            </w:r>
          </w:p>
        </w:tc>
      </w:tr>
      <w:tr w:rsidR="00642391" w:rsidRPr="00374085" w:rsidTr="00C94631">
        <w:trPr>
          <w:trHeight w:val="2037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Задачи</w:t>
            </w:r>
          </w:p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Программы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374085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sz w:val="22"/>
              </w:rPr>
              <w:t>1</w:t>
            </w:r>
            <w:r w:rsidRPr="00374085">
              <w:rPr>
                <w:color w:val="000000"/>
                <w:sz w:val="22"/>
              </w:rPr>
              <w:t>. Обеспечение формирования единого облика муниципального образования;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374085">
              <w:rPr>
                <w:bCs/>
                <w:color w:val="000000"/>
                <w:sz w:val="22"/>
              </w:rPr>
              <w:t>;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374085">
              <w:rPr>
                <w:color w:val="000000"/>
                <w:sz w:val="22"/>
                <w:lang w:eastAsia="ru-RU"/>
              </w:rPr>
              <w:t xml:space="preserve">3. </w:t>
            </w:r>
            <w:r w:rsidRPr="00374085">
              <w:rPr>
                <w:color w:val="000000"/>
                <w:sz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374085" w:rsidRDefault="00642391" w:rsidP="00374085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 xml:space="preserve">Приложение № 1, № 2  к паспорту муниципальной программы </w:t>
            </w:r>
          </w:p>
          <w:p w:rsidR="00642391" w:rsidRPr="00374085" w:rsidRDefault="00642391" w:rsidP="003740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kern w:val="1"/>
                <w:sz w:val="22"/>
                <w:lang w:eastAsia="ar-SA"/>
              </w:rPr>
            </w:pP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Срок</w:t>
            </w:r>
            <w:r w:rsidRPr="00374085">
              <w:rPr>
                <w:rFonts w:eastAsia="SimSun"/>
                <w:kern w:val="1"/>
                <w:sz w:val="22"/>
                <w:lang w:eastAsia="ar-SA"/>
              </w:rPr>
              <w:br/>
              <w:t>реализации Программы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374085">
              <w:rPr>
                <w:sz w:val="22"/>
                <w:lang w:eastAsia="ru-RU"/>
              </w:rPr>
              <w:t>2018-2024 годы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</w:tr>
      <w:tr w:rsidR="00642391" w:rsidRPr="00374085" w:rsidTr="00C94631">
        <w:trPr>
          <w:trHeight w:val="71"/>
          <w:jc w:val="center"/>
        </w:trPr>
        <w:tc>
          <w:tcPr>
            <w:tcW w:w="3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t>Объемы бюджетных ассигнований Программы</w:t>
            </w:r>
            <w:r w:rsidRPr="00374085">
              <w:rPr>
                <w:rFonts w:eastAsia="SimSun"/>
                <w:kern w:val="1"/>
                <w:sz w:val="22"/>
                <w:vertAlign w:val="superscript"/>
                <w:lang w:eastAsia="ar-SA"/>
              </w:rPr>
              <w:footnoteReference w:id="1"/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Общий объем финансирования муниципальной программы в 2018 - 2024 годах за счет всех источников составит 1105,5 тыс. рублей, в том числе: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1105,3 тыс. рублей;</w:t>
            </w:r>
          </w:p>
          <w:p w:rsidR="00642391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lastRenderedPageBreak/>
              <w:t xml:space="preserve">2020 год -  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0,0 тыс. рублей;</w:t>
            </w:r>
          </w:p>
          <w:p w:rsidR="00592B7F" w:rsidRPr="00374085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2021 год – 1136,9 тыс. рублей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в том числе: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федерального бюджета – 1013,3 тыс. рублей, в том числе по годам: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1013,3 тыс. рублей;</w:t>
            </w:r>
          </w:p>
          <w:p w:rsidR="00642391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2020 год -  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0,0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тыс. рублей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;</w:t>
            </w:r>
          </w:p>
          <w:p w:rsidR="00592B7F" w:rsidRPr="00374085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2021 год-   1044,8 тыс. рублей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краевого бюджета – 53,3 тыс. рублей, в том числе по годам: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53,3 тыс. рублей;</w:t>
            </w:r>
          </w:p>
          <w:p w:rsidR="00642391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2020 год -  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0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тыс. рублей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;</w:t>
            </w:r>
          </w:p>
          <w:p w:rsidR="00592B7F" w:rsidRPr="00374085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2021 год-  55,0 тыс. рублей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средства местного бюджета – 19,8 тыс. рублей, в том числе по годам: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19,8 тыс. рублей;</w:t>
            </w:r>
          </w:p>
          <w:p w:rsidR="00642391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2020 год -  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0,0</w:t>
            </w: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тыс. рублей</w:t>
            </w:r>
            <w:r w:rsidR="00592B7F">
              <w:rPr>
                <w:rFonts w:eastAsia="SimSun"/>
                <w:bCs/>
                <w:kern w:val="1"/>
                <w:sz w:val="22"/>
                <w:lang w:eastAsia="ar-SA"/>
              </w:rPr>
              <w:t>;</w:t>
            </w:r>
          </w:p>
          <w:p w:rsidR="00592B7F" w:rsidRPr="00374085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2021 год -  19,5 тыс. рублей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иные источники – 19,1 тыс. рублей, в том числе по годам: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642391" w:rsidRPr="00374085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bCs/>
                <w:kern w:val="1"/>
                <w:sz w:val="22"/>
                <w:lang w:eastAsia="ar-SA"/>
              </w:rPr>
              <w:t>2019 год – 19,1 тыс. рублей;</w:t>
            </w:r>
          </w:p>
          <w:p w:rsidR="00642391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2020 год -  0,0</w:t>
            </w:r>
            <w:r w:rsidR="00642391" w:rsidRPr="00374085">
              <w:rPr>
                <w:rFonts w:eastAsia="SimSun"/>
                <w:bCs/>
                <w:kern w:val="1"/>
                <w:sz w:val="22"/>
                <w:lang w:eastAsia="ar-SA"/>
              </w:rPr>
              <w:t xml:space="preserve"> тыс. рублей</w:t>
            </w:r>
            <w:r>
              <w:rPr>
                <w:rFonts w:eastAsia="SimSun"/>
                <w:bCs/>
                <w:kern w:val="1"/>
                <w:sz w:val="22"/>
                <w:lang w:eastAsia="ar-SA"/>
              </w:rPr>
              <w:t>;</w:t>
            </w:r>
          </w:p>
          <w:p w:rsidR="00592B7F" w:rsidRPr="00374085" w:rsidRDefault="00592B7F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>
              <w:rPr>
                <w:rFonts w:eastAsia="SimSun"/>
                <w:bCs/>
                <w:kern w:val="1"/>
                <w:sz w:val="22"/>
                <w:lang w:eastAsia="ar-SA"/>
              </w:rPr>
              <w:t>2021 год -  17,6 тыс. рублей</w:t>
            </w:r>
          </w:p>
        </w:tc>
      </w:tr>
      <w:tr w:rsidR="00642391" w:rsidRPr="00374085" w:rsidTr="00C94631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374085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374085">
              <w:rPr>
                <w:rFonts w:eastAsia="SimSun"/>
                <w:kern w:val="1"/>
                <w:sz w:val="22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374085">
              <w:rPr>
                <w:sz w:val="22"/>
                <w:lang w:eastAsia="ru-RU"/>
              </w:rPr>
              <w:t xml:space="preserve">Повышение уровня благоустройства дворовых территорий и общественных территорий; 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374085">
              <w:rPr>
                <w:bCs/>
                <w:sz w:val="22"/>
                <w:lang w:eastAsia="ru-RU"/>
              </w:rPr>
              <w:t xml:space="preserve">-увеличение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bCs/>
                <w:sz w:val="22"/>
                <w:lang w:eastAsia="ru-RU"/>
              </w:rPr>
            </w:pPr>
            <w:r w:rsidRPr="00374085">
              <w:rPr>
                <w:bCs/>
                <w:sz w:val="22"/>
                <w:lang w:eastAsia="ru-RU"/>
              </w:rPr>
              <w:t xml:space="preserve">создание комфортных условий для отдыха и досуга жителей; </w:t>
            </w:r>
            <w:r w:rsidRPr="00374085">
              <w:rPr>
                <w:sz w:val="22"/>
                <w:lang w:eastAsia="ru-RU"/>
              </w:rPr>
              <w:t xml:space="preserve"> повышение уровня вовлеченности граждан, организаций в реализацию мероприятий по благоустройству территории </w:t>
            </w:r>
            <w:r w:rsidRPr="00374085">
              <w:rPr>
                <w:bCs/>
                <w:sz w:val="22"/>
                <w:lang w:eastAsia="ru-RU"/>
              </w:rPr>
              <w:t>Верхнепашинского сельсовета;</w:t>
            </w:r>
          </w:p>
          <w:p w:rsidR="00642391" w:rsidRPr="00374085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374085">
              <w:rPr>
                <w:bCs/>
                <w:sz w:val="22"/>
                <w:lang w:eastAsia="ru-RU"/>
              </w:rPr>
              <w:t>достижение уровня информирования о мероприятиях по формированию современной городской среды муниципального образования в ходе реализации Программы до 100%.</w:t>
            </w:r>
          </w:p>
        </w:tc>
      </w:tr>
    </w:tbl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C549D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C549DD">
      <w:pPr>
        <w:autoSpaceDE w:val="0"/>
        <w:autoSpaceDN w:val="0"/>
        <w:adjustRightInd w:val="0"/>
        <w:ind w:left="360"/>
        <w:contextualSpacing/>
        <w:rPr>
          <w:b/>
          <w:color w:val="000000"/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</w:pPr>
    </w:p>
    <w:p w:rsidR="00642391" w:rsidRPr="00374085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  <w:sectPr w:rsidR="00642391" w:rsidRPr="00374085" w:rsidSect="00F630F0"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p w:rsidR="00642391" w:rsidRDefault="00642391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D7600" w:rsidRDefault="009D7600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D7600" w:rsidRDefault="009D7600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184"/>
        <w:gridCol w:w="991"/>
        <w:gridCol w:w="942"/>
        <w:gridCol w:w="2178"/>
        <w:gridCol w:w="749"/>
        <w:gridCol w:w="179"/>
        <w:gridCol w:w="749"/>
        <w:gridCol w:w="880"/>
        <w:gridCol w:w="845"/>
        <w:gridCol w:w="145"/>
        <w:gridCol w:w="705"/>
        <w:gridCol w:w="709"/>
        <w:gridCol w:w="850"/>
      </w:tblGrid>
      <w:tr w:rsidR="009D7600" w:rsidRPr="008A4E91" w:rsidTr="00EF440F">
        <w:trPr>
          <w:trHeight w:val="98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686" w:rsidRDefault="004D0686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</w:t>
            </w:r>
          </w:p>
          <w:p w:rsidR="004D0686" w:rsidRDefault="004D0686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t>Приложение № 2</w:t>
            </w: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t xml:space="preserve"> к постановлению администрации</w:t>
            </w:r>
          </w:p>
          <w:p w:rsid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t xml:space="preserve"> Верхнепашинского сельсовета</w:t>
            </w: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9D7600" w:rsidRPr="008A4E91" w:rsidRDefault="004D0686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1 к паспорту муниципальной программы </w:t>
            </w:r>
            <w:r w:rsidR="009D7600" w:rsidRPr="008A4E91">
              <w:rPr>
                <w:color w:val="000000"/>
                <w:sz w:val="16"/>
                <w:szCs w:val="16"/>
              </w:rPr>
              <w:t>«Формирование современной городской (сельской)</w:t>
            </w:r>
          </w:p>
          <w:p w:rsidR="009D7600" w:rsidRPr="008A4E91" w:rsidRDefault="009D7600" w:rsidP="008A4E9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среды  Верхнепашинского сельсовета Енисейского</w:t>
            </w:r>
          </w:p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района Красноярского края 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D7600" w:rsidRPr="004D0686" w:rsidTr="00EF440F"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600" w:rsidRPr="004D0686" w:rsidTr="00EF440F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№ </w:t>
            </w:r>
            <w:proofErr w:type="gramStart"/>
            <w:r w:rsidRPr="004D0686">
              <w:rPr>
                <w:sz w:val="20"/>
                <w:szCs w:val="20"/>
              </w:rPr>
              <w:t>п</w:t>
            </w:r>
            <w:proofErr w:type="gramEnd"/>
            <w:r w:rsidRPr="004D068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2024 год</w:t>
            </w:r>
          </w:p>
        </w:tc>
      </w:tr>
      <w:tr w:rsidR="009D7600" w:rsidRPr="004D0686" w:rsidTr="00EF440F">
        <w:tc>
          <w:tcPr>
            <w:tcW w:w="1442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7600" w:rsidRPr="004D0686" w:rsidTr="00EF440F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3547" w:type="dxa"/>
            <w:gridSpan w:val="11"/>
            <w:tcBorders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Задачи Программы: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1. обеспечение формирования единого облика муниципального образования;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  <w:tc>
          <w:tcPr>
            <w:tcW w:w="709" w:type="dxa"/>
            <w:tcBorders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600" w:rsidRPr="004D0686" w:rsidTr="00EF440F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1.1.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ед.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0,17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</w:tr>
      <w:tr w:rsidR="009D7600" w:rsidRPr="004D0686" w:rsidTr="00EF440F">
        <w:trPr>
          <w:trHeight w:val="550"/>
        </w:trPr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кв</w:t>
            </w:r>
            <w:proofErr w:type="gramStart"/>
            <w:r w:rsidRPr="004D068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2070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5440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5440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</w:tr>
      <w:tr w:rsidR="009D7600" w:rsidRPr="004D0686" w:rsidTr="00EF440F">
        <w:trPr>
          <w:trHeight w:val="1111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1.2.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2: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10,1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26,6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26,6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</w:tr>
      <w:tr w:rsidR="009D7600" w:rsidRPr="004D0686" w:rsidTr="00EF440F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1.3.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3: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5,5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9,6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</w:tr>
      <w:tr w:rsidR="009D7600" w:rsidRPr="004D0686" w:rsidTr="00EF440F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1.4.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4: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1.5.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5: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 w:rsidRPr="004D0686">
              <w:rPr>
                <w:sz w:val="20"/>
                <w:szCs w:val="20"/>
              </w:rPr>
              <w:t>га</w:t>
            </w:r>
            <w:proofErr w:type="gramEnd"/>
            <w:r w:rsidRPr="004D0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1.6.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6: Доля благоустроенных общественных территорий к общему количеству таких </w:t>
            </w:r>
            <w:r w:rsidRPr="004D0686">
              <w:rPr>
                <w:sz w:val="20"/>
                <w:szCs w:val="20"/>
              </w:rPr>
              <w:lastRenderedPageBreak/>
              <w:t xml:space="preserve">территорий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</w:t>
            </w:r>
            <w:r w:rsidRPr="004D0686">
              <w:rPr>
                <w:sz w:val="20"/>
                <w:szCs w:val="20"/>
              </w:rPr>
              <w:lastRenderedPageBreak/>
              <w:t xml:space="preserve">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кв.м</w:t>
            </w:r>
            <w:proofErr w:type="spellEnd"/>
            <w:r w:rsidRPr="004D06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1.8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8: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Управляющие организации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2,0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тыс</w:t>
            </w:r>
            <w:proofErr w:type="gramStart"/>
            <w:r w:rsidRPr="004D0686">
              <w:rPr>
                <w:sz w:val="20"/>
                <w:szCs w:val="20"/>
              </w:rPr>
              <w:t>.р</w:t>
            </w:r>
            <w:proofErr w:type="gramEnd"/>
            <w:r w:rsidRPr="004D0686">
              <w:rPr>
                <w:sz w:val="20"/>
                <w:szCs w:val="20"/>
              </w:rPr>
              <w:t>уб</w:t>
            </w:r>
            <w:proofErr w:type="spellEnd"/>
            <w:r w:rsidRPr="004D0686">
              <w:rPr>
                <w:sz w:val="20"/>
                <w:szCs w:val="20"/>
              </w:rPr>
              <w:t>.</w:t>
            </w:r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19,1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17,6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руб.</w:t>
            </w:r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1.9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rPr>
          <w:trHeight w:val="2516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1.10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10: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F440F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1.11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11: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соглашений о благоустройстве территорий индивидуальных жилых домов, заключенных с собственниками данных домов и земельных участков, находящихся в их собственности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250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</w:tr>
      <w:tr w:rsidR="009D7600" w:rsidRPr="004D0686" w:rsidTr="00EF440F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1.12</w:t>
            </w:r>
          </w:p>
        </w:tc>
        <w:tc>
          <w:tcPr>
            <w:tcW w:w="5184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12: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Процент участия населения поселка в субботниках по благоустройству территорий,  от общего количества жителей поселка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0,08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</w:tr>
    </w:tbl>
    <w:p w:rsidR="00642391" w:rsidRDefault="00642391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3267D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120968">
      <w:pPr>
        <w:rPr>
          <w:sz w:val="24"/>
          <w:szCs w:val="24"/>
        </w:rPr>
      </w:pPr>
    </w:p>
    <w:p w:rsidR="009D7600" w:rsidRDefault="009D7600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642391" w:rsidRPr="00611444" w:rsidRDefault="00642391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Приложение №</w:t>
      </w:r>
      <w:r w:rsidR="004D0686">
        <w:rPr>
          <w:sz w:val="22"/>
          <w:lang w:eastAsia="ru-RU"/>
        </w:rPr>
        <w:t>3</w:t>
      </w:r>
    </w:p>
    <w:p w:rsidR="00642391" w:rsidRPr="00611444" w:rsidRDefault="00AB4094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>
        <w:rPr>
          <w:sz w:val="22"/>
          <w:lang w:eastAsia="ru-RU"/>
        </w:rPr>
        <w:t>к</w:t>
      </w:r>
      <w:r w:rsidR="00642391" w:rsidRPr="00611444">
        <w:rPr>
          <w:sz w:val="22"/>
          <w:lang w:eastAsia="ru-RU"/>
        </w:rPr>
        <w:t xml:space="preserve"> постановлению администрации</w:t>
      </w:r>
    </w:p>
    <w:p w:rsidR="00642391" w:rsidRPr="00611444" w:rsidRDefault="00642391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Верхнепашинского сельсовета</w:t>
      </w:r>
    </w:p>
    <w:p w:rsidR="00642391" w:rsidRPr="00611444" w:rsidRDefault="00642391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642391" w:rsidRPr="00611444" w:rsidRDefault="00642391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Приложение № 2</w:t>
      </w:r>
    </w:p>
    <w:p w:rsidR="00642391" w:rsidRPr="00611444" w:rsidRDefault="00642391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к паспорту   муниципальной программы </w:t>
      </w:r>
    </w:p>
    <w:p w:rsidR="00642391" w:rsidRPr="00611444" w:rsidRDefault="00642391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>«Формирование современной городской (сельской)</w:t>
      </w:r>
    </w:p>
    <w:p w:rsidR="00642391" w:rsidRPr="00611444" w:rsidRDefault="00642391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642391" w:rsidRPr="00611444" w:rsidRDefault="00642391" w:rsidP="00AC3602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611444">
        <w:rPr>
          <w:sz w:val="22"/>
          <w:lang w:eastAsia="ru-RU"/>
        </w:rPr>
        <w:t xml:space="preserve"> района Красноярского края  на 2018-2024 годы»</w:t>
      </w:r>
    </w:p>
    <w:p w:rsidR="00642391" w:rsidRPr="00AC3602" w:rsidRDefault="00642391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AC3602" w:rsidRDefault="00642391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170"/>
        <w:gridCol w:w="1047"/>
        <w:gridCol w:w="1054"/>
        <w:gridCol w:w="1518"/>
        <w:gridCol w:w="1401"/>
        <w:gridCol w:w="1401"/>
        <w:gridCol w:w="1286"/>
        <w:gridCol w:w="1289"/>
        <w:gridCol w:w="1280"/>
        <w:gridCol w:w="1280"/>
      </w:tblGrid>
      <w:tr w:rsidR="009D7600" w:rsidRPr="00AC3602" w:rsidTr="009D7600">
        <w:trPr>
          <w:trHeight w:val="497"/>
        </w:trPr>
        <w:tc>
          <w:tcPr>
            <w:tcW w:w="248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60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C360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3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Цели,   целевые  показатели</w:t>
            </w:r>
          </w:p>
        </w:tc>
        <w:tc>
          <w:tcPr>
            <w:tcW w:w="338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340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51" w:type="pct"/>
            <w:gridSpan w:val="7"/>
            <w:vAlign w:val="center"/>
          </w:tcPr>
          <w:p w:rsidR="009D7600" w:rsidRPr="00AC3602" w:rsidRDefault="009D7600" w:rsidP="009D7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9D7600" w:rsidRPr="00AC3602" w:rsidTr="009D7600">
        <w:trPr>
          <w:trHeight w:val="253"/>
        </w:trPr>
        <w:tc>
          <w:tcPr>
            <w:tcW w:w="248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2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2" w:type="pct"/>
            <w:vMerge w:val="restar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57" w:type="pct"/>
            <w:gridSpan w:val="4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годы до конца реализации муниципальной программы</w:t>
            </w:r>
          </w:p>
        </w:tc>
      </w:tr>
      <w:tr w:rsidR="009D7600" w:rsidRPr="00AC3602" w:rsidTr="009D7600">
        <w:trPr>
          <w:trHeight w:val="562"/>
        </w:trPr>
        <w:tc>
          <w:tcPr>
            <w:tcW w:w="248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6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9D7600" w:rsidRPr="00AC3602" w:rsidTr="009D7600">
        <w:trPr>
          <w:trHeight w:val="221"/>
        </w:trPr>
        <w:tc>
          <w:tcPr>
            <w:tcW w:w="248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9D7600" w:rsidRPr="00AC3602" w:rsidTr="009D7600">
        <w:trPr>
          <w:trHeight w:val="512"/>
        </w:trPr>
        <w:tc>
          <w:tcPr>
            <w:tcW w:w="248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2" w:type="pct"/>
            <w:gridSpan w:val="10"/>
          </w:tcPr>
          <w:p w:rsidR="009D7600" w:rsidRPr="00AC3602" w:rsidRDefault="009D7600" w:rsidP="009D7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Цель муниципальной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9D7600" w:rsidRPr="00AC3602" w:rsidTr="009D7600">
        <w:tc>
          <w:tcPr>
            <w:tcW w:w="248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" w:type="pct"/>
          </w:tcPr>
          <w:p w:rsidR="009D7600" w:rsidRPr="00AC3602" w:rsidRDefault="009D7600" w:rsidP="009D76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38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D7600" w:rsidRPr="00AC3602" w:rsidTr="009D7600">
        <w:tc>
          <w:tcPr>
            <w:tcW w:w="248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" w:type="pct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38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Align w:val="center"/>
          </w:tcPr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C360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  <w:p w:rsidR="009D7600" w:rsidRPr="00AC360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42391" w:rsidRPr="00AC3602" w:rsidRDefault="00642391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D0686" w:rsidRDefault="004D0686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D0686" w:rsidRDefault="004D0686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D0686" w:rsidRDefault="004D0686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</w:t>
      </w:r>
      <w:r w:rsidR="00AB4094">
        <w:rPr>
          <w:sz w:val="24"/>
          <w:szCs w:val="24"/>
          <w:lang w:eastAsia="ru-RU"/>
        </w:rPr>
        <w:t>4</w:t>
      </w:r>
    </w:p>
    <w:p w:rsidR="00642391" w:rsidRPr="00374085" w:rsidRDefault="00AB4094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642391">
        <w:rPr>
          <w:sz w:val="24"/>
          <w:szCs w:val="24"/>
          <w:lang w:eastAsia="ru-RU"/>
        </w:rPr>
        <w:t xml:space="preserve"> </w:t>
      </w:r>
      <w:r w:rsidR="00642391" w:rsidRPr="00374085">
        <w:rPr>
          <w:sz w:val="24"/>
          <w:szCs w:val="24"/>
          <w:lang w:eastAsia="ru-RU"/>
        </w:rPr>
        <w:t>постановлению администрации</w:t>
      </w: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642391" w:rsidRDefault="00642391" w:rsidP="003267D3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Приложение № 2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>к муниципальной программе «Формирование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 современной городской (сельской) среды» </w:t>
      </w:r>
    </w:p>
    <w:p w:rsidR="00642391" w:rsidRPr="00B47C4A" w:rsidRDefault="00642391" w:rsidP="00B47C4A">
      <w:pPr>
        <w:spacing w:line="276" w:lineRule="auto"/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642391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Красноярского края на 2018-2024 годы» 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</w:p>
    <w:p w:rsidR="00642391" w:rsidRPr="00B47C4A" w:rsidRDefault="00642391" w:rsidP="00B47C4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домов, нуждающихся в благоустройстве  на 20</w:t>
      </w:r>
      <w:r>
        <w:rPr>
          <w:b/>
          <w:sz w:val="24"/>
          <w:szCs w:val="24"/>
          <w:lang w:eastAsia="ru-RU"/>
        </w:rPr>
        <w:t>2</w:t>
      </w:r>
      <w:r w:rsidR="00AB4094">
        <w:rPr>
          <w:b/>
          <w:sz w:val="24"/>
          <w:szCs w:val="24"/>
          <w:lang w:eastAsia="ru-RU"/>
        </w:rPr>
        <w:t>1</w:t>
      </w:r>
      <w:r w:rsidRPr="00B47C4A">
        <w:rPr>
          <w:b/>
          <w:sz w:val="24"/>
          <w:szCs w:val="24"/>
          <w:lang w:eastAsia="ru-RU"/>
        </w:rPr>
        <w:t xml:space="preserve"> год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552"/>
        <w:gridCol w:w="993"/>
        <w:gridCol w:w="1702"/>
        <w:gridCol w:w="2127"/>
        <w:gridCol w:w="1135"/>
        <w:gridCol w:w="993"/>
        <w:gridCol w:w="1986"/>
        <w:gridCol w:w="1277"/>
        <w:gridCol w:w="1560"/>
      </w:tblGrid>
      <w:tr w:rsidR="00642391" w:rsidRPr="00B47C4A" w:rsidTr="001229D5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Площадь жилых  помещений    кв.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7C4A">
                <w:rPr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642391" w:rsidRPr="00B47C4A" w:rsidTr="001229D5">
        <w:trPr>
          <w:trHeight w:val="69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B47C4A" w:rsidTr="001229D5">
        <w:trPr>
          <w:trHeight w:val="8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B47C4A" w:rsidTr="001229D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42391" w:rsidRPr="00B47C4A" w:rsidTr="00B47C4A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№1 от 07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.1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.20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1.11.20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4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4" w:rsidRPr="00AB4094" w:rsidRDefault="00AB4094" w:rsidP="00AB4094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B4094">
              <w:rPr>
                <w:sz w:val="20"/>
                <w:szCs w:val="20"/>
                <w:lang w:eastAsia="ru-RU"/>
              </w:rPr>
              <w:t>ООО "УК ГАРАНТ-СЕРВИС"</w:t>
            </w:r>
          </w:p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642391" w:rsidRPr="00B47C4A" w:rsidTr="00AB4094">
        <w:trPr>
          <w:trHeight w:val="2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Комсомольская,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№1 от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 xml:space="preserve"> 07</w:t>
            </w: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.1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.20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642391" w:rsidRPr="00B47C4A" w:rsidTr="004C1943">
        <w:trPr>
          <w:trHeight w:val="11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, 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642391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Советская, 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11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11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10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trHeight w:val="10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Комсомольская,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cantSplit/>
          <w:trHeight w:val="11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1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</w:tbl>
    <w:p w:rsidR="00642391" w:rsidRPr="00B47C4A" w:rsidRDefault="00642391" w:rsidP="00B47C4A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391" w:rsidRPr="00B47C4A" w:rsidRDefault="00642391" w:rsidP="00B47C4A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  <w:r w:rsidRPr="00B47C4A">
        <w:rPr>
          <w:sz w:val="16"/>
          <w:szCs w:val="16"/>
          <w:lang w:eastAsia="ru-RU"/>
        </w:rPr>
        <w:t>Примечание:&lt;*&gt; 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proofErr w:type="gramStart"/>
      <w:r w:rsidRPr="00B47C4A">
        <w:rPr>
          <w:sz w:val="16"/>
          <w:szCs w:val="16"/>
          <w:lang w:eastAsia="ru-RU"/>
        </w:rPr>
        <w:t>;п</w:t>
      </w:r>
      <w:proofErr w:type="gramEnd"/>
      <w:r w:rsidRPr="00B47C4A">
        <w:rPr>
          <w:sz w:val="16"/>
          <w:szCs w:val="16"/>
          <w:lang w:eastAsia="ru-RU"/>
        </w:rPr>
        <w:t>редоставление строительных материалов, техники и т.д.</w:t>
      </w:r>
    </w:p>
    <w:p w:rsidR="00642391" w:rsidRPr="00B47C4A" w:rsidRDefault="00642391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1229D5" w:rsidRDefault="001229D5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1229D5" w:rsidRDefault="001229D5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1229D5" w:rsidRDefault="001229D5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F630F0" w:rsidRDefault="00F630F0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</w:t>
      </w:r>
      <w:r w:rsidR="001229D5">
        <w:rPr>
          <w:sz w:val="24"/>
          <w:szCs w:val="24"/>
          <w:lang w:eastAsia="ru-RU"/>
        </w:rPr>
        <w:t>5</w:t>
      </w:r>
    </w:p>
    <w:p w:rsidR="00642391" w:rsidRPr="00374085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642391" w:rsidRPr="00374085" w:rsidRDefault="00642391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Приложение № 4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>к муниципальной программе «Формирование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 современной городской (сельской) среды» </w:t>
      </w:r>
    </w:p>
    <w:p w:rsidR="00642391" w:rsidRPr="00B47C4A" w:rsidRDefault="00642391" w:rsidP="00B47C4A">
      <w:pPr>
        <w:spacing w:line="276" w:lineRule="auto"/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Красноярского края на 2018-2024годы»  </w:t>
      </w:r>
    </w:p>
    <w:p w:rsidR="00642391" w:rsidRPr="00B47C4A" w:rsidRDefault="00642391" w:rsidP="00B47C4A">
      <w:pPr>
        <w:jc w:val="center"/>
        <w:rPr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5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74"/>
        <w:gridCol w:w="2811"/>
        <w:gridCol w:w="1231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642391" w:rsidRPr="00B47C4A" w:rsidTr="00B47C4A">
        <w:trPr>
          <w:trHeight w:val="291"/>
        </w:trPr>
        <w:tc>
          <w:tcPr>
            <w:tcW w:w="568" w:type="dxa"/>
            <w:vMerge w:val="restart"/>
          </w:tcPr>
          <w:p w:rsidR="00642391" w:rsidRPr="00B47C4A" w:rsidRDefault="00642391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№ п/п</w:t>
            </w:r>
          </w:p>
        </w:tc>
        <w:tc>
          <w:tcPr>
            <w:tcW w:w="3574" w:type="dxa"/>
            <w:vMerge w:val="restart"/>
          </w:tcPr>
          <w:p w:rsidR="00642391" w:rsidRPr="00B47C4A" w:rsidRDefault="00642391" w:rsidP="00B47C4A">
            <w:pPr>
              <w:spacing w:after="200" w:line="276" w:lineRule="auto"/>
              <w:ind w:left="1" w:right="-39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Код бюджетнойклассификаци</w:t>
            </w:r>
          </w:p>
        </w:tc>
        <w:tc>
          <w:tcPr>
            <w:tcW w:w="5019" w:type="dxa"/>
            <w:gridSpan w:val="5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642391" w:rsidRPr="00B47C4A" w:rsidTr="00B47C4A">
        <w:trPr>
          <w:trHeight w:val="499"/>
        </w:trPr>
        <w:tc>
          <w:tcPr>
            <w:tcW w:w="568" w:type="dxa"/>
            <w:vMerge/>
          </w:tcPr>
          <w:p w:rsidR="00642391" w:rsidRPr="00B47C4A" w:rsidRDefault="00642391" w:rsidP="00B47C4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3574" w:type="dxa"/>
            <w:vMerge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ГРБЦ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1229D5" w:rsidRPr="00B47C4A" w:rsidTr="00B47C4A">
        <w:trPr>
          <w:trHeight w:val="301"/>
        </w:trPr>
        <w:tc>
          <w:tcPr>
            <w:tcW w:w="568" w:type="dxa"/>
            <w:vMerge w:val="restart"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B47C4A">
              <w:rPr>
                <w:b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Ответственный исполнитель: администрация Верхнепашинского сельсовета</w:t>
            </w: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1136,9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67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1044,8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317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55,5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565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19,5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5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jc w:val="center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17,6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931"/>
        </w:trPr>
        <w:tc>
          <w:tcPr>
            <w:tcW w:w="568" w:type="dxa"/>
            <w:vMerge w:val="restart"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B47C4A">
              <w:rPr>
                <w:b/>
                <w:sz w:val="20"/>
                <w:szCs w:val="20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1136,9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8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1044,8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8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55,5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561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19,5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2"/>
        </w:trPr>
        <w:tc>
          <w:tcPr>
            <w:tcW w:w="568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B47C4A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1229D5" w:rsidRPr="00B47C4A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1229D5" w:rsidRDefault="001229D5">
            <w:r w:rsidRPr="004A0387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17,6</w:t>
            </w:r>
          </w:p>
        </w:tc>
        <w:tc>
          <w:tcPr>
            <w:tcW w:w="1007" w:type="dxa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553"/>
        </w:trPr>
        <w:tc>
          <w:tcPr>
            <w:tcW w:w="568" w:type="dxa"/>
            <w:vMerge w:val="restart"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</w:tcPr>
          <w:p w:rsidR="00642391" w:rsidRPr="00B47C4A" w:rsidRDefault="00642391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B47C4A">
              <w:rPr>
                <w:b/>
                <w:sz w:val="20"/>
                <w:szCs w:val="20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273"/>
        </w:trPr>
        <w:tc>
          <w:tcPr>
            <w:tcW w:w="568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B47C4A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265"/>
        </w:trPr>
        <w:tc>
          <w:tcPr>
            <w:tcW w:w="568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B47C4A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551"/>
        </w:trPr>
        <w:tc>
          <w:tcPr>
            <w:tcW w:w="568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B47C4A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465"/>
        </w:trPr>
        <w:tc>
          <w:tcPr>
            <w:tcW w:w="568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B47C4A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</w:tcPr>
          <w:p w:rsidR="00642391" w:rsidRPr="00B47C4A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 w:rsidRPr="00B47C4A">
              <w:rPr>
                <w:sz w:val="22"/>
                <w:lang w:eastAsia="ru-RU"/>
              </w:rPr>
              <w:t>0,00</w:t>
            </w:r>
          </w:p>
        </w:tc>
      </w:tr>
    </w:tbl>
    <w:p w:rsidR="00642391" w:rsidRPr="00B47C4A" w:rsidRDefault="00642391" w:rsidP="00B47C4A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391" w:rsidRDefault="00642391" w:rsidP="00B47C4A">
      <w:pPr>
        <w:jc w:val="right"/>
        <w:rPr>
          <w:sz w:val="20"/>
          <w:szCs w:val="20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374085">
        <w:rPr>
          <w:sz w:val="24"/>
          <w:szCs w:val="24"/>
          <w:lang w:eastAsia="ru-RU"/>
        </w:rPr>
        <w:t xml:space="preserve">риложение </w:t>
      </w:r>
      <w:r>
        <w:rPr>
          <w:sz w:val="24"/>
          <w:szCs w:val="24"/>
          <w:lang w:eastAsia="ru-RU"/>
        </w:rPr>
        <w:t>№</w:t>
      </w:r>
      <w:r w:rsidR="001229D5">
        <w:rPr>
          <w:sz w:val="24"/>
          <w:szCs w:val="24"/>
          <w:lang w:eastAsia="ru-RU"/>
        </w:rPr>
        <w:t>6</w:t>
      </w:r>
    </w:p>
    <w:p w:rsidR="00642391" w:rsidRPr="00374085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374085">
        <w:rPr>
          <w:sz w:val="24"/>
          <w:szCs w:val="24"/>
          <w:lang w:eastAsia="ru-RU"/>
        </w:rPr>
        <w:t>постановлению администрации</w:t>
      </w:r>
    </w:p>
    <w:p w:rsidR="00642391" w:rsidRDefault="00642391" w:rsidP="004C194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374085">
        <w:rPr>
          <w:sz w:val="24"/>
          <w:szCs w:val="24"/>
          <w:lang w:eastAsia="ru-RU"/>
        </w:rPr>
        <w:t xml:space="preserve"> Верхнепашинского сельсовета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Приложение № 4.1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>к муниципальной программе «Формирование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 современной городской (сельской) среды» </w:t>
      </w:r>
    </w:p>
    <w:p w:rsidR="00642391" w:rsidRPr="00B47C4A" w:rsidRDefault="00642391" w:rsidP="00B47C4A">
      <w:pPr>
        <w:spacing w:line="276" w:lineRule="auto"/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  <w:r w:rsidRPr="00B47C4A">
        <w:rPr>
          <w:sz w:val="20"/>
          <w:szCs w:val="20"/>
          <w:lang w:eastAsia="ru-RU"/>
        </w:rPr>
        <w:t xml:space="preserve">Красноярского края на 2018-2024годы»  </w:t>
      </w:r>
    </w:p>
    <w:p w:rsidR="00642391" w:rsidRPr="00B47C4A" w:rsidRDefault="00642391" w:rsidP="00B47C4A">
      <w:pPr>
        <w:ind w:left="10620" w:firstLine="708"/>
        <w:jc w:val="center"/>
        <w:rPr>
          <w:sz w:val="20"/>
          <w:szCs w:val="20"/>
          <w:lang w:eastAsia="ru-RU"/>
        </w:rPr>
      </w:pPr>
    </w:p>
    <w:p w:rsidR="00642391" w:rsidRDefault="00642391" w:rsidP="00B47C4A">
      <w:pPr>
        <w:jc w:val="center"/>
        <w:rPr>
          <w:b/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Перечень дворовых территорий многоквартирных домов, подлежащих благоустройству в 202</w:t>
      </w:r>
      <w:r w:rsidR="001229D5">
        <w:rPr>
          <w:b/>
          <w:sz w:val="24"/>
          <w:szCs w:val="24"/>
          <w:lang w:eastAsia="ru-RU"/>
        </w:rPr>
        <w:t>1</w:t>
      </w:r>
      <w:r w:rsidRPr="00B47C4A">
        <w:rPr>
          <w:b/>
          <w:sz w:val="24"/>
          <w:szCs w:val="24"/>
          <w:lang w:eastAsia="ru-RU"/>
        </w:rPr>
        <w:t xml:space="preserve"> году</w:t>
      </w:r>
    </w:p>
    <w:p w:rsidR="00642391" w:rsidRPr="00B47C4A" w:rsidRDefault="00642391" w:rsidP="00B47C4A">
      <w:pPr>
        <w:autoSpaceDE w:val="0"/>
        <w:autoSpaceDN w:val="0"/>
        <w:adjustRightInd w:val="0"/>
        <w:rPr>
          <w:sz w:val="22"/>
          <w:lang w:eastAsia="ru-RU"/>
        </w:rPr>
      </w:pPr>
    </w:p>
    <w:p w:rsidR="00642391" w:rsidRPr="00B47C4A" w:rsidRDefault="00642391" w:rsidP="00B47C4A">
      <w:pPr>
        <w:ind w:left="10620" w:firstLine="708"/>
        <w:jc w:val="right"/>
        <w:rPr>
          <w:sz w:val="20"/>
          <w:szCs w:val="20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1559"/>
        <w:gridCol w:w="1418"/>
        <w:gridCol w:w="1417"/>
        <w:gridCol w:w="1418"/>
        <w:gridCol w:w="1276"/>
        <w:gridCol w:w="1700"/>
      </w:tblGrid>
      <w:tr w:rsidR="00642391" w:rsidRPr="00791432" w:rsidTr="00D26F98">
        <w:trPr>
          <w:trHeight w:val="1420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Сумма локально-сметного расчета, руб</w:t>
            </w:r>
          </w:p>
        </w:tc>
        <w:tc>
          <w:tcPr>
            <w:tcW w:w="141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Федеральный бюджет, руб.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Краевой бюджет, руб.</w:t>
            </w:r>
          </w:p>
        </w:tc>
        <w:tc>
          <w:tcPr>
            <w:tcW w:w="1276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Местный, руб. (1%)</w:t>
            </w:r>
          </w:p>
        </w:tc>
        <w:tc>
          <w:tcPr>
            <w:tcW w:w="1700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Средства собственников жилых помещений, (2%) руб.</w:t>
            </w:r>
          </w:p>
        </w:tc>
      </w:tr>
      <w:tr w:rsidR="00642391" w:rsidRPr="00791432" w:rsidTr="00D26F98"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42391" w:rsidRPr="00791432" w:rsidTr="00D26F98">
        <w:trPr>
          <w:gridAfter w:val="7"/>
          <w:wAfter w:w="11056" w:type="dxa"/>
        </w:trPr>
        <w:tc>
          <w:tcPr>
            <w:tcW w:w="567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42391" w:rsidRPr="00791432" w:rsidTr="00D26F98">
        <w:trPr>
          <w:trHeight w:val="257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Всего :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791432" w:rsidRDefault="00642391" w:rsidP="001229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91432">
              <w:rPr>
                <w:b/>
                <w:sz w:val="20"/>
                <w:szCs w:val="20"/>
                <w:lang w:eastAsia="ru-RU"/>
              </w:rPr>
              <w:t>11</w:t>
            </w:r>
            <w:r w:rsidR="001229D5">
              <w:rPr>
                <w:b/>
                <w:sz w:val="20"/>
                <w:szCs w:val="20"/>
                <w:lang w:eastAsia="ru-RU"/>
              </w:rPr>
              <w:t>36900,4</w:t>
            </w:r>
          </w:p>
        </w:tc>
        <w:tc>
          <w:tcPr>
            <w:tcW w:w="1417" w:type="dxa"/>
          </w:tcPr>
          <w:p w:rsidR="00642391" w:rsidRPr="00791432" w:rsidRDefault="001229D5" w:rsidP="00791432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1044791,85</w:t>
            </w:r>
          </w:p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54989,04</w:t>
            </w:r>
          </w:p>
        </w:tc>
        <w:tc>
          <w:tcPr>
            <w:tcW w:w="1276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19474,38</w:t>
            </w:r>
          </w:p>
        </w:tc>
        <w:tc>
          <w:tcPr>
            <w:tcW w:w="1700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17645,12</w:t>
            </w:r>
          </w:p>
        </w:tc>
      </w:tr>
      <w:tr w:rsidR="00642391" w:rsidRPr="00791432" w:rsidTr="00D26F98">
        <w:trPr>
          <w:trHeight w:val="257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ИТОГО дворовые территории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882255,6</w:t>
            </w:r>
          </w:p>
        </w:tc>
        <w:tc>
          <w:tcPr>
            <w:tcW w:w="1417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805274,47</w:t>
            </w:r>
          </w:p>
        </w:tc>
        <w:tc>
          <w:tcPr>
            <w:tcW w:w="1418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42382,87</w:t>
            </w:r>
          </w:p>
        </w:tc>
        <w:tc>
          <w:tcPr>
            <w:tcW w:w="1276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16953,15</w:t>
            </w:r>
          </w:p>
        </w:tc>
        <w:tc>
          <w:tcPr>
            <w:tcW w:w="1700" w:type="dxa"/>
          </w:tcPr>
          <w:p w:rsidR="00642391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17645,12</w:t>
            </w:r>
          </w:p>
        </w:tc>
      </w:tr>
      <w:tr w:rsidR="00642391" w:rsidRPr="00791432" w:rsidTr="00D26F98">
        <w:trPr>
          <w:trHeight w:val="164"/>
        </w:trPr>
        <w:tc>
          <w:tcPr>
            <w:tcW w:w="567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с. Верхнепашино, ул. Гагарина, д. 12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асфальт, м²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432853,2</w:t>
            </w:r>
          </w:p>
        </w:tc>
        <w:tc>
          <w:tcPr>
            <w:tcW w:w="1417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395084,63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20793,93</w:t>
            </w:r>
          </w:p>
        </w:tc>
        <w:tc>
          <w:tcPr>
            <w:tcW w:w="1276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8317,57</w:t>
            </w:r>
          </w:p>
        </w:tc>
        <w:tc>
          <w:tcPr>
            <w:tcW w:w="1700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8657,07</w:t>
            </w:r>
          </w:p>
        </w:tc>
      </w:tr>
      <w:tr w:rsidR="00642391" w:rsidRPr="00791432" w:rsidTr="00D26F98">
        <w:trPr>
          <w:trHeight w:val="164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бортовой камень, м</w:t>
            </w:r>
          </w:p>
        </w:tc>
        <w:tc>
          <w:tcPr>
            <w:tcW w:w="1559" w:type="dxa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294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58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19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183"/>
        </w:trPr>
        <w:tc>
          <w:tcPr>
            <w:tcW w:w="567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с. Верхнепашино, ул. Комсомольская, д. 6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асфальт, м²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382,</w:t>
            </w:r>
            <w:r w:rsidR="001229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449402,4</w:t>
            </w:r>
          </w:p>
        </w:tc>
        <w:tc>
          <w:tcPr>
            <w:tcW w:w="1417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410189,84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21588,94</w:t>
            </w:r>
          </w:p>
        </w:tc>
        <w:tc>
          <w:tcPr>
            <w:tcW w:w="1276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8635,58</w:t>
            </w:r>
          </w:p>
        </w:tc>
        <w:tc>
          <w:tcPr>
            <w:tcW w:w="1700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8988,05</w:t>
            </w:r>
          </w:p>
        </w:tc>
      </w:tr>
      <w:tr w:rsidR="00642391" w:rsidRPr="00791432" w:rsidTr="00D26F98">
        <w:trPr>
          <w:trHeight w:val="182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ПГС, м²</w:t>
            </w:r>
          </w:p>
        </w:tc>
        <w:tc>
          <w:tcPr>
            <w:tcW w:w="1559" w:type="dxa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182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90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90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gridAfter w:val="7"/>
          <w:wAfter w:w="11056" w:type="dxa"/>
        </w:trPr>
        <w:tc>
          <w:tcPr>
            <w:tcW w:w="567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1229D5" w:rsidRPr="00791432" w:rsidTr="001229D5">
        <w:trPr>
          <w:trHeight w:val="302"/>
        </w:trPr>
        <w:tc>
          <w:tcPr>
            <w:tcW w:w="567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29D5" w:rsidRPr="00791432" w:rsidRDefault="001229D5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29D5" w:rsidRPr="001229D5" w:rsidRDefault="001229D5" w:rsidP="001229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229D5">
              <w:rPr>
                <w:b/>
                <w:sz w:val="20"/>
                <w:szCs w:val="20"/>
                <w:lang w:eastAsia="ru-RU"/>
              </w:rPr>
              <w:t>254644,8</w:t>
            </w:r>
          </w:p>
        </w:tc>
        <w:tc>
          <w:tcPr>
            <w:tcW w:w="1417" w:type="dxa"/>
            <w:vAlign w:val="center"/>
          </w:tcPr>
          <w:p w:rsidR="001229D5" w:rsidRPr="001229D5" w:rsidRDefault="001229D5" w:rsidP="001229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229D5">
              <w:rPr>
                <w:b/>
                <w:sz w:val="20"/>
                <w:szCs w:val="20"/>
                <w:lang w:eastAsia="ru-RU"/>
              </w:rPr>
              <w:t>239517,39</w:t>
            </w:r>
          </w:p>
        </w:tc>
        <w:tc>
          <w:tcPr>
            <w:tcW w:w="1418" w:type="dxa"/>
            <w:vAlign w:val="center"/>
          </w:tcPr>
          <w:p w:rsidR="001229D5" w:rsidRPr="001229D5" w:rsidRDefault="001229D5" w:rsidP="001229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229D5">
              <w:rPr>
                <w:b/>
                <w:sz w:val="20"/>
                <w:szCs w:val="20"/>
                <w:lang w:eastAsia="ru-RU"/>
              </w:rPr>
              <w:t>12606,18</w:t>
            </w:r>
          </w:p>
        </w:tc>
        <w:tc>
          <w:tcPr>
            <w:tcW w:w="1276" w:type="dxa"/>
            <w:vAlign w:val="center"/>
          </w:tcPr>
          <w:p w:rsidR="001229D5" w:rsidRPr="001229D5" w:rsidRDefault="001229D5" w:rsidP="001229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229D5">
              <w:rPr>
                <w:b/>
                <w:sz w:val="20"/>
                <w:szCs w:val="20"/>
                <w:lang w:eastAsia="ru-RU"/>
              </w:rPr>
              <w:t xml:space="preserve">2521,24 </w:t>
            </w:r>
          </w:p>
        </w:tc>
        <w:tc>
          <w:tcPr>
            <w:tcW w:w="1700" w:type="dxa"/>
          </w:tcPr>
          <w:p w:rsidR="001229D5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91432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630F0" w:rsidRPr="00791432" w:rsidTr="00D26F98">
        <w:tc>
          <w:tcPr>
            <w:tcW w:w="567" w:type="dxa"/>
            <w:vAlign w:val="center"/>
          </w:tcPr>
          <w:p w:rsidR="00F630F0" w:rsidRPr="00791432" w:rsidRDefault="00F630F0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Проезд к МКД по адресу:</w:t>
            </w:r>
          </w:p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 xml:space="preserve">с. Верхнепашино, ул. Комсомольская, д. 6 </w:t>
            </w:r>
          </w:p>
        </w:tc>
        <w:tc>
          <w:tcPr>
            <w:tcW w:w="2268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асфальт, м²</w:t>
            </w:r>
          </w:p>
        </w:tc>
        <w:tc>
          <w:tcPr>
            <w:tcW w:w="1559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79143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254644,8</w:t>
            </w:r>
          </w:p>
        </w:tc>
        <w:tc>
          <w:tcPr>
            <w:tcW w:w="1417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239517,39</w:t>
            </w:r>
          </w:p>
        </w:tc>
        <w:tc>
          <w:tcPr>
            <w:tcW w:w="1418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12606,18</w:t>
            </w:r>
          </w:p>
        </w:tc>
        <w:tc>
          <w:tcPr>
            <w:tcW w:w="1276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2521,24</w:t>
            </w:r>
            <w:r w:rsidRPr="0079143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630F0" w:rsidRPr="00791432" w:rsidTr="00D26F98">
        <w:tc>
          <w:tcPr>
            <w:tcW w:w="567" w:type="dxa"/>
            <w:vAlign w:val="center"/>
          </w:tcPr>
          <w:p w:rsidR="00F630F0" w:rsidRPr="00791432" w:rsidRDefault="00F630F0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ПГС, м²</w:t>
            </w:r>
          </w:p>
        </w:tc>
        <w:tc>
          <w:tcPr>
            <w:tcW w:w="1559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Pr="007914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42391" w:rsidRDefault="00642391" w:rsidP="00791432">
      <w:pPr>
        <w:autoSpaceDE w:val="0"/>
        <w:autoSpaceDN w:val="0"/>
        <w:adjustRightInd w:val="0"/>
        <w:jc w:val="center"/>
        <w:rPr>
          <w:sz w:val="22"/>
          <w:lang w:eastAsia="ru-RU"/>
        </w:rPr>
      </w:pPr>
    </w:p>
    <w:sectPr w:rsidR="00642391" w:rsidSect="00120968">
      <w:pgSz w:w="16838" w:h="11906" w:orient="landscape"/>
      <w:pgMar w:top="567" w:right="851" w:bottom="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D5" w:rsidRDefault="001229D5" w:rsidP="00121E65">
      <w:r>
        <w:separator/>
      </w:r>
    </w:p>
  </w:endnote>
  <w:endnote w:type="continuationSeparator" w:id="0">
    <w:p w:rsidR="001229D5" w:rsidRDefault="001229D5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D5" w:rsidRDefault="001229D5" w:rsidP="00121E65">
      <w:r>
        <w:separator/>
      </w:r>
    </w:p>
  </w:footnote>
  <w:footnote w:type="continuationSeparator" w:id="0">
    <w:p w:rsidR="001229D5" w:rsidRDefault="001229D5" w:rsidP="00121E65">
      <w:r>
        <w:continuationSeparator/>
      </w:r>
    </w:p>
  </w:footnote>
  <w:footnote w:id="1">
    <w:p w:rsidR="001229D5" w:rsidRDefault="001229D5" w:rsidP="00374085">
      <w:pPr>
        <w:pStyle w:val="a7"/>
        <w:ind w:firstLine="567"/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31F"/>
    <w:rsid w:val="000319BF"/>
    <w:rsid w:val="00041490"/>
    <w:rsid w:val="0004329A"/>
    <w:rsid w:val="00050D3C"/>
    <w:rsid w:val="000659BA"/>
    <w:rsid w:val="0007347C"/>
    <w:rsid w:val="000C2251"/>
    <w:rsid w:val="000F0C64"/>
    <w:rsid w:val="00120968"/>
    <w:rsid w:val="00121E65"/>
    <w:rsid w:val="001229D5"/>
    <w:rsid w:val="00150570"/>
    <w:rsid w:val="00182E47"/>
    <w:rsid w:val="001B0E50"/>
    <w:rsid w:val="001B680C"/>
    <w:rsid w:val="001C6BD7"/>
    <w:rsid w:val="00227469"/>
    <w:rsid w:val="0027776F"/>
    <w:rsid w:val="002C0749"/>
    <w:rsid w:val="002D5076"/>
    <w:rsid w:val="002F6DEA"/>
    <w:rsid w:val="00310A9F"/>
    <w:rsid w:val="003267D3"/>
    <w:rsid w:val="00374085"/>
    <w:rsid w:val="003C24EF"/>
    <w:rsid w:val="004201EB"/>
    <w:rsid w:val="00441705"/>
    <w:rsid w:val="004C1943"/>
    <w:rsid w:val="004D0686"/>
    <w:rsid w:val="004E1BEB"/>
    <w:rsid w:val="004E2A7D"/>
    <w:rsid w:val="00577EA2"/>
    <w:rsid w:val="00592B7F"/>
    <w:rsid w:val="005A213B"/>
    <w:rsid w:val="005D1ACE"/>
    <w:rsid w:val="005F3EC5"/>
    <w:rsid w:val="00611444"/>
    <w:rsid w:val="006219E7"/>
    <w:rsid w:val="00630E99"/>
    <w:rsid w:val="00642391"/>
    <w:rsid w:val="006A7611"/>
    <w:rsid w:val="006B7EF2"/>
    <w:rsid w:val="007377D8"/>
    <w:rsid w:val="00764FDE"/>
    <w:rsid w:val="00791432"/>
    <w:rsid w:val="007C70A2"/>
    <w:rsid w:val="007E32E5"/>
    <w:rsid w:val="00850F58"/>
    <w:rsid w:val="0085500D"/>
    <w:rsid w:val="00884781"/>
    <w:rsid w:val="008A4E91"/>
    <w:rsid w:val="00913338"/>
    <w:rsid w:val="00913FF7"/>
    <w:rsid w:val="009C5E55"/>
    <w:rsid w:val="009D631F"/>
    <w:rsid w:val="009D7600"/>
    <w:rsid w:val="009E3982"/>
    <w:rsid w:val="00A14550"/>
    <w:rsid w:val="00A32141"/>
    <w:rsid w:val="00A91CD3"/>
    <w:rsid w:val="00AB04CB"/>
    <w:rsid w:val="00AB4094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94631"/>
    <w:rsid w:val="00D21913"/>
    <w:rsid w:val="00D26F98"/>
    <w:rsid w:val="00D63A81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97FF3"/>
    <w:rsid w:val="00ED7455"/>
    <w:rsid w:val="00EF440F"/>
    <w:rsid w:val="00F07C2E"/>
    <w:rsid w:val="00F16F4A"/>
    <w:rsid w:val="00F21DB9"/>
    <w:rsid w:val="00F22EF3"/>
    <w:rsid w:val="00F630F0"/>
    <w:rsid w:val="00FA0A93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2020-01-14T06:44:00Z</cp:lastPrinted>
  <dcterms:created xsi:type="dcterms:W3CDTF">2020-12-23T08:56:00Z</dcterms:created>
  <dcterms:modified xsi:type="dcterms:W3CDTF">2020-12-25T06:43:00Z</dcterms:modified>
</cp:coreProperties>
</file>